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F4" w:rsidRDefault="008010F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Stemma di Monteleone Rocca Doria" style="position:absolute;margin-left:249.35pt;margin-top:2.1pt;width:52.1pt;height:71.3pt;z-index:251658240;visibility:visible" filled="t" stroked="t">
            <v:imagedata r:id="rId5" o:title=""/>
          </v:shape>
        </w:pict>
      </w:r>
      <w:r>
        <w:pict>
          <v:shape id="Picture 3" o:spid="_x0000_i1025" type="#_x0000_t75" style="width:147pt;height:101.4pt;visibility:visible;mso-position-horizontal-relative:char;mso-position-vertical-relative:line">
            <v:imagedata r:id="rId6" o:title=""/>
          </v:shape>
        </w:pict>
      </w:r>
    </w:p>
    <w:p w:rsidR="008010F4" w:rsidRPr="00203AB7" w:rsidRDefault="008010F4" w:rsidP="00203AB7"/>
    <w:p w:rsidR="008010F4" w:rsidRPr="00E2734E" w:rsidRDefault="008010F4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spacing w:val="-1"/>
          <w:position w:val="-1"/>
          <w:sz w:val="42"/>
          <w:szCs w:val="42"/>
        </w:rPr>
      </w:pPr>
      <w:r w:rsidRPr="00E2734E">
        <w:rPr>
          <w:b/>
          <w:bCs/>
          <w:position w:val="-1"/>
          <w:sz w:val="42"/>
          <w:szCs w:val="42"/>
        </w:rPr>
        <w:t>Delibera</w:t>
      </w:r>
      <w:r>
        <w:rPr>
          <w:b/>
          <w:bCs/>
          <w:position w:val="-1"/>
          <w:sz w:val="42"/>
          <w:szCs w:val="42"/>
        </w:rPr>
        <w:t>t</w:t>
      </w:r>
      <w:r w:rsidRPr="00E2734E">
        <w:rPr>
          <w:b/>
          <w:bCs/>
          <w:position w:val="-1"/>
          <w:sz w:val="42"/>
          <w:szCs w:val="42"/>
        </w:rPr>
        <w:t>zione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position w:val="-1"/>
          <w:sz w:val="42"/>
          <w:szCs w:val="42"/>
        </w:rPr>
        <w:t>de</w:t>
      </w:r>
      <w:r>
        <w:rPr>
          <w:b/>
          <w:bCs/>
          <w:position w:val="-1"/>
          <w:sz w:val="42"/>
          <w:szCs w:val="42"/>
        </w:rPr>
        <w:t xml:space="preserve"> s</w:t>
      </w:r>
      <w:r w:rsidRPr="00E2734E">
        <w:rPr>
          <w:b/>
          <w:bCs/>
          <w:position w:val="-1"/>
          <w:sz w:val="42"/>
          <w:szCs w:val="42"/>
        </w:rPr>
        <w:t>a Giunta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spacing w:val="-1"/>
          <w:position w:val="-1"/>
          <w:sz w:val="42"/>
          <w:szCs w:val="42"/>
        </w:rPr>
        <w:t>Comunale</w:t>
      </w:r>
    </w:p>
    <w:p w:rsidR="008010F4" w:rsidRDefault="008010F4" w:rsidP="00203AB7">
      <w:pPr>
        <w:tabs>
          <w:tab w:val="left" w:pos="3960"/>
        </w:tabs>
        <w:jc w:val="center"/>
        <w:rPr>
          <w:b/>
        </w:rPr>
      </w:pPr>
    </w:p>
    <w:p w:rsidR="008010F4" w:rsidRPr="00424FCB" w:rsidRDefault="008010F4" w:rsidP="00203AB7">
      <w:pPr>
        <w:tabs>
          <w:tab w:val="left" w:pos="3960"/>
        </w:tabs>
        <w:jc w:val="center"/>
        <w:rPr>
          <w:b/>
          <w:sz w:val="24"/>
          <w:szCs w:val="24"/>
        </w:rPr>
      </w:pPr>
      <w:r w:rsidRPr="00424FCB">
        <w:rPr>
          <w:b/>
          <w:sz w:val="24"/>
          <w:szCs w:val="24"/>
        </w:rPr>
        <w:t xml:space="preserve">N° </w:t>
      </w:r>
      <w:r>
        <w:rPr>
          <w:b/>
          <w:sz w:val="24"/>
          <w:szCs w:val="24"/>
        </w:rPr>
        <w:t xml:space="preserve">44 </w:t>
      </w:r>
      <w:r w:rsidRPr="00424FCB">
        <w:rPr>
          <w:b/>
          <w:sz w:val="24"/>
          <w:szCs w:val="24"/>
        </w:rPr>
        <w:t xml:space="preserve">de su </w:t>
      </w:r>
      <w:r>
        <w:rPr>
          <w:b/>
          <w:sz w:val="24"/>
          <w:szCs w:val="24"/>
        </w:rPr>
        <w:t>11</w:t>
      </w:r>
      <w:r w:rsidRPr="00424F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424FCB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</w:p>
    <w:p w:rsidR="008010F4" w:rsidRPr="004447DE" w:rsidRDefault="008010F4" w:rsidP="00203AB7">
      <w:pPr>
        <w:tabs>
          <w:tab w:val="left" w:pos="3960"/>
        </w:tabs>
        <w:rPr>
          <w:b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8"/>
      </w:tblGrid>
      <w:tr w:rsidR="008010F4" w:rsidRPr="00764440" w:rsidTr="004539DE">
        <w:tc>
          <w:tcPr>
            <w:tcW w:w="9888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764440" w:rsidRDefault="008010F4" w:rsidP="006848B0">
            <w:pPr>
              <w:jc w:val="both"/>
            </w:pPr>
            <w:r w:rsidRPr="00751209">
              <w:rPr>
                <w:b/>
                <w:sz w:val="24"/>
                <w:szCs w:val="24"/>
                <w:lang w:val="en-GB"/>
              </w:rPr>
              <w:t>OGETU : Art. 175 c. 4 T. Ù</w:t>
            </w:r>
            <w:r>
              <w:rPr>
                <w:b/>
                <w:sz w:val="24"/>
                <w:szCs w:val="24"/>
                <w:lang w:val="en-GB"/>
              </w:rPr>
              <w:t>.</w:t>
            </w:r>
            <w:r w:rsidRPr="00751209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751209">
              <w:rPr>
                <w:b/>
                <w:sz w:val="24"/>
                <w:szCs w:val="24"/>
              </w:rPr>
              <w:t xml:space="preserve">267/2000. Variatziones urgentes de cumpetèntzia e càscia a su Bilàntziu 2019 </w:t>
            </w:r>
          </w:p>
        </w:tc>
      </w:tr>
    </w:tbl>
    <w:p w:rsidR="008010F4" w:rsidRPr="00764440" w:rsidRDefault="008010F4" w:rsidP="00203AB7">
      <w:pPr>
        <w:tabs>
          <w:tab w:val="left" w:pos="3960"/>
        </w:tabs>
        <w:jc w:val="both"/>
        <w:rPr>
          <w:sz w:val="28"/>
          <w:szCs w:val="28"/>
        </w:rPr>
      </w:pPr>
    </w:p>
    <w:p w:rsidR="008010F4" w:rsidRDefault="008010F4" w:rsidP="00203AB7">
      <w:pPr>
        <w:pStyle w:val="BodyTextIndent"/>
        <w:jc w:val="both"/>
        <w:rPr>
          <w:rFonts w:ascii="Century Gothic" w:hAnsi="Century Gothic"/>
        </w:rPr>
      </w:pPr>
      <w:r w:rsidRPr="00424FCB">
        <w:rPr>
          <w:rFonts w:ascii="Century Gothic" w:hAnsi="Century Gothic"/>
        </w:rPr>
        <w:t>S’annu</w:t>
      </w:r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>duamìgia</w:t>
      </w:r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>deghe</w:t>
      </w:r>
      <w:r>
        <w:rPr>
          <w:rFonts w:ascii="Century Gothic" w:hAnsi="Century Gothic"/>
        </w:rPr>
        <w:t>nnoe</w:t>
      </w:r>
      <w:r w:rsidRPr="00424FCB">
        <w:rPr>
          <w:rFonts w:ascii="Century Gothic" w:hAnsi="Century Gothic"/>
        </w:rPr>
        <w:t xml:space="preserve">, sa die </w:t>
      </w:r>
      <w:r>
        <w:rPr>
          <w:rFonts w:ascii="Century Gothic" w:hAnsi="Century Gothic"/>
        </w:rPr>
        <w:t xml:space="preserve">ùndighi </w:t>
      </w:r>
      <w:r w:rsidRPr="00424FCB">
        <w:rPr>
          <w:rFonts w:ascii="Century Gothic" w:hAnsi="Century Gothic"/>
        </w:rPr>
        <w:t xml:space="preserve">de su mese de </w:t>
      </w:r>
      <w:r>
        <w:rPr>
          <w:rFonts w:ascii="Century Gothic" w:hAnsi="Century Gothic"/>
        </w:rPr>
        <w:t xml:space="preserve">Santandria, in Monteleone, in sa sala de sas Adunàntzias, a </w:t>
      </w:r>
      <w:r w:rsidRPr="00424FCB">
        <w:rPr>
          <w:rFonts w:ascii="Century Gothic" w:hAnsi="Century Gothic"/>
        </w:rPr>
        <w:t xml:space="preserve"> sas </w:t>
      </w:r>
      <w:r w:rsidRPr="002361F4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8</w:t>
      </w:r>
      <w:r w:rsidRPr="002361F4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>0</w:t>
      </w:r>
      <w:r w:rsidRPr="002361F4">
        <w:rPr>
          <w:rFonts w:ascii="Century Gothic" w:hAnsi="Century Gothic"/>
          <w:b/>
        </w:rPr>
        <w:t>0</w:t>
      </w:r>
      <w:r w:rsidRPr="00424FC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s’est reunida </w:t>
      </w:r>
      <w:r w:rsidRPr="00424FCB">
        <w:rPr>
          <w:rFonts w:ascii="Century Gothic" w:hAnsi="Century Gothic"/>
        </w:rPr>
        <w:t>sa Giunta Comunale</w:t>
      </w:r>
      <w:r>
        <w:rPr>
          <w:rFonts w:ascii="Century Gothic" w:hAnsi="Century Gothic"/>
        </w:rPr>
        <w:t>.</w:t>
      </w:r>
    </w:p>
    <w:p w:rsidR="008010F4" w:rsidRPr="00424FCB" w:rsidRDefault="008010F4" w:rsidP="00203AB7">
      <w:pPr>
        <w:pStyle w:val="BodyTextInden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Fatu s’apellu resurtant:</w:t>
      </w:r>
    </w:p>
    <w:p w:rsidR="008010F4" w:rsidRDefault="008010F4" w:rsidP="00203AB7">
      <w:pPr>
        <w:pStyle w:val="BodyTextIndent"/>
        <w:jc w:val="both"/>
        <w:rPr>
          <w:rFonts w:ascii="Century Gothic" w:hAnsi="Century Gothic"/>
          <w:sz w:val="22"/>
          <w:szCs w:val="22"/>
        </w:rPr>
      </w:pPr>
    </w:p>
    <w:p w:rsidR="008010F4" w:rsidRPr="007B5703" w:rsidRDefault="008010F4" w:rsidP="00203AB7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rFonts w:ascii="Century Gothic" w:hAnsi="Century Gothic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252"/>
        <w:gridCol w:w="1276"/>
      </w:tblGrid>
      <w:tr w:rsidR="008010F4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MASALA ANTONELLO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SÌNDIGU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8010F4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SOTGIA DANIELA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8010F4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GONNELLA SILVIA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8010F4" w:rsidRPr="0063376B" w:rsidTr="004539DE">
        <w:trPr>
          <w:trHeight w:val="65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MANAI GIOVANNI BATTISTA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010F4" w:rsidRPr="0063376B" w:rsidRDefault="008010F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</w:t>
            </w:r>
          </w:p>
        </w:tc>
      </w:tr>
    </w:tbl>
    <w:p w:rsidR="008010F4" w:rsidRPr="00A76F76" w:rsidRDefault="008010F4" w:rsidP="00203AB7">
      <w:pPr>
        <w:widowControl w:val="0"/>
        <w:autoSpaceDE w:val="0"/>
        <w:autoSpaceDN w:val="0"/>
        <w:adjustRightInd w:val="0"/>
        <w:spacing w:before="1" w:line="280" w:lineRule="exact"/>
        <w:rPr>
          <w:rFonts w:ascii="Century Gothic" w:hAnsi="Century Gothic"/>
        </w:rPr>
      </w:pPr>
    </w:p>
    <w:p w:rsidR="008010F4" w:rsidRPr="000F515E" w:rsidRDefault="008010F4" w:rsidP="000F515E">
      <w:pPr>
        <w:widowControl w:val="0"/>
        <w:autoSpaceDE w:val="0"/>
        <w:autoSpaceDN w:val="0"/>
        <w:adjustRightInd w:val="0"/>
        <w:spacing w:before="25"/>
        <w:ind w:right="149"/>
        <w:rPr>
          <w:rFonts w:ascii="Century Gothic" w:hAnsi="Century Gothic"/>
          <w:lang w:val="fr-FR"/>
        </w:rPr>
      </w:pPr>
      <w:r w:rsidRPr="000F515E">
        <w:rPr>
          <w:rFonts w:ascii="Century Gothic" w:hAnsi="Century Gothic"/>
          <w:lang w:val="fr-FR"/>
        </w:rPr>
        <w:t xml:space="preserve">     Presentes n. </w:t>
      </w:r>
      <w:r>
        <w:rPr>
          <w:rFonts w:ascii="Century Gothic" w:hAnsi="Century Gothic"/>
          <w:lang w:val="fr-FR"/>
        </w:rPr>
        <w:t>4</w:t>
      </w:r>
      <w:r w:rsidRPr="000F515E">
        <w:rPr>
          <w:rFonts w:ascii="Century Gothic" w:hAnsi="Century Gothic"/>
          <w:lang w:val="fr-FR"/>
        </w:rPr>
        <w:t xml:space="preserve">     totale</w:t>
      </w:r>
      <w:r>
        <w:rPr>
          <w:rFonts w:ascii="Century Gothic" w:hAnsi="Century Gothic"/>
          <w:lang w:val="fr-FR"/>
        </w:rPr>
        <w:t xml:space="preserve"> </w:t>
      </w:r>
      <w:r w:rsidRPr="000F515E">
        <w:rPr>
          <w:rFonts w:ascii="Century Gothic" w:hAnsi="Century Gothic"/>
          <w:lang w:val="fr-FR"/>
        </w:rPr>
        <w:t xml:space="preserve"> ausentes n</w:t>
      </w:r>
      <w:r>
        <w:rPr>
          <w:rFonts w:ascii="Century Gothic" w:hAnsi="Century Gothic"/>
          <w:lang w:val="fr-FR"/>
        </w:rPr>
        <w:t>. 0</w:t>
      </w:r>
    </w:p>
    <w:p w:rsidR="008010F4" w:rsidRPr="000F515E" w:rsidRDefault="008010F4" w:rsidP="00203AB7">
      <w:pPr>
        <w:widowControl w:val="0"/>
        <w:autoSpaceDE w:val="0"/>
        <w:autoSpaceDN w:val="0"/>
        <w:adjustRightInd w:val="0"/>
        <w:spacing w:before="6" w:line="190" w:lineRule="exact"/>
        <w:rPr>
          <w:rFonts w:ascii="Century Gothic" w:hAnsi="Century Gothic"/>
          <w:lang w:val="fr-FR"/>
        </w:rPr>
      </w:pP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 w:rsidRPr="00A76F76">
        <w:rPr>
          <w:rFonts w:ascii="Century Gothic" w:hAnsi="Century Gothic"/>
        </w:rPr>
        <w:t>Parte</w:t>
      </w:r>
      <w:r>
        <w:rPr>
          <w:rFonts w:ascii="Century Gothic" w:hAnsi="Century Gothic"/>
        </w:rPr>
        <w:t>tz</w:t>
      </w:r>
      <w:r w:rsidRPr="00A76F76">
        <w:rPr>
          <w:rFonts w:ascii="Century Gothic" w:hAnsi="Century Gothic"/>
        </w:rPr>
        <w:t>ipa</w:t>
      </w:r>
      <w:r>
        <w:rPr>
          <w:rFonts w:ascii="Century Gothic" w:hAnsi="Century Gothic"/>
        </w:rPr>
        <w:t xml:space="preserve">t a sa </w:t>
      </w:r>
      <w:r w:rsidRPr="00A76F76">
        <w:rPr>
          <w:rFonts w:ascii="Century Gothic" w:hAnsi="Century Gothic"/>
        </w:rPr>
        <w:t>se</w:t>
      </w:r>
      <w:r>
        <w:rPr>
          <w:rFonts w:ascii="Century Gothic" w:hAnsi="Century Gothic"/>
        </w:rPr>
        <w:t xml:space="preserve">tziada su </w:t>
      </w:r>
      <w:r w:rsidRPr="00A76F76">
        <w:rPr>
          <w:rFonts w:ascii="Century Gothic" w:hAnsi="Century Gothic"/>
        </w:rPr>
        <w:t>SEGRET</w:t>
      </w:r>
      <w:r>
        <w:rPr>
          <w:rFonts w:ascii="Century Gothic" w:hAnsi="Century Gothic"/>
        </w:rPr>
        <w:t>À</w:t>
      </w:r>
      <w:r w:rsidRPr="00A76F76">
        <w:rPr>
          <w:rFonts w:ascii="Century Gothic" w:hAnsi="Century Gothic"/>
        </w:rPr>
        <w:t>RI</w:t>
      </w:r>
      <w:r>
        <w:rPr>
          <w:rFonts w:ascii="Century Gothic" w:hAnsi="Century Gothic"/>
        </w:rPr>
        <w:t>U</w:t>
      </w:r>
      <w:r w:rsidRPr="00A76F76">
        <w:rPr>
          <w:rFonts w:ascii="Century Gothic" w:hAnsi="Century Gothic"/>
        </w:rPr>
        <w:t xml:space="preserve"> COMUNALE</w:t>
      </w:r>
      <w:r>
        <w:rPr>
          <w:rFonts w:ascii="Century Gothic" w:hAnsi="Century Gothic"/>
        </w:rPr>
        <w:t xml:space="preserve"> Giovanni Fois, cun funtziones consultivas, referentes, de assistèntzia e verbalizatzione. 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 SìNDIGU MASALA ANTONELLO, in sa calidade sua de presidente, averiguadu su nùmeru legale de sos interbènnidos, decrarat aberta sa setziada e invitat sos cumbènnidos a deliberare subra de s’ogetu subra indicadu.</w:t>
      </w:r>
    </w:p>
    <w:p w:rsidR="008010F4" w:rsidRDefault="008010F4" w:rsidP="002A7C51">
      <w:pPr>
        <w:widowControl w:val="0"/>
        <w:autoSpaceDE w:val="0"/>
        <w:autoSpaceDN w:val="0"/>
        <w:adjustRightInd w:val="0"/>
        <w:ind w:left="110"/>
        <w:jc w:val="center"/>
        <w:rPr>
          <w:b/>
          <w:sz w:val="24"/>
          <w:szCs w:val="24"/>
        </w:rPr>
      </w:pPr>
    </w:p>
    <w:p w:rsidR="008010F4" w:rsidRPr="00751209" w:rsidRDefault="008010F4" w:rsidP="002A7C51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</w:rPr>
      </w:pPr>
    </w:p>
    <w:p w:rsidR="008010F4" w:rsidRPr="00751209" w:rsidRDefault="008010F4" w:rsidP="002A7C51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</w:rPr>
      </w:pPr>
      <w:r w:rsidRPr="00751209">
        <w:rPr>
          <w:rFonts w:ascii="Century Gothic" w:hAnsi="Century Gothic"/>
          <w:b/>
          <w:sz w:val="24"/>
          <w:szCs w:val="24"/>
        </w:rPr>
        <w:t xml:space="preserve">SA GIUNTA COMUNALE 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Torrada a cramare </w:t>
      </w:r>
      <w:r>
        <w:rPr>
          <w:sz w:val="24"/>
          <w:szCs w:val="24"/>
        </w:rPr>
        <w:t>sas Deliberatziones de Consìgiu Comunale n. 12 e n. 13 de su 29/03/2019, decraradas esecutàbiles a manera immediata, cun sas cales sunt istados aprovados a manera rispetiva su “DUP (Documentu Ùnicu de Programmatzione) semplificadu 2019/2021 e su “Bilàntziu de previsione 2019-</w:t>
      </w:r>
      <w:smartTag w:uri="urn:schemas-microsoft-com:office:smarttags" w:element="metricconverter">
        <w:smartTagPr>
          <w:attr w:name="ProductID" w:val="2021”"/>
        </w:smartTagPr>
        <w:r>
          <w:rPr>
            <w:sz w:val="24"/>
            <w:szCs w:val="24"/>
          </w:rPr>
          <w:t>2021”</w:t>
        </w:r>
      </w:smartTag>
      <w:r>
        <w:rPr>
          <w:sz w:val="24"/>
          <w:szCs w:val="24"/>
        </w:rPr>
        <w:t xml:space="preserve"> ex D.Lgs. n. 118/2011;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51219">
        <w:rPr>
          <w:b/>
          <w:sz w:val="24"/>
          <w:szCs w:val="24"/>
        </w:rPr>
        <w:t xml:space="preserve">Bidu </w:t>
      </w:r>
      <w:r w:rsidRPr="00751209">
        <w:rPr>
          <w:sz w:val="24"/>
          <w:szCs w:val="24"/>
        </w:rPr>
        <w:t xml:space="preserve">su D.Lgs. n. 118/2011 chi at comente ogetu « Dispositziones in matèria de armonizatzione de sos sistema contàbiles e de sos ischemas de bilàntziu de sas Regiones, de sos entes locales e de sos organismos issoro, in cunforma a sos artìculos 1 e 2 de sa Lege 5 de maju de su 2009, n. </w:t>
      </w:r>
      <w:smartTag w:uri="urn:schemas-microsoft-com:office:smarttags" w:element="metricconverter">
        <w:smartTagPr>
          <w:attr w:name="ProductID" w:val="42”"/>
        </w:smartTagPr>
        <w:r>
          <w:rPr>
            <w:sz w:val="24"/>
            <w:szCs w:val="24"/>
          </w:rPr>
          <w:t>42”</w:t>
        </w:r>
      </w:smartTag>
      <w:r>
        <w:rPr>
          <w:sz w:val="24"/>
          <w:szCs w:val="24"/>
        </w:rPr>
        <w:t>, gasi comente integradu dae su D.Lgs n. 126/2014;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51219">
        <w:rPr>
          <w:b/>
          <w:sz w:val="24"/>
          <w:szCs w:val="24"/>
        </w:rPr>
        <w:t>Torradu a cramare</w:t>
      </w:r>
      <w:r>
        <w:rPr>
          <w:sz w:val="24"/>
          <w:szCs w:val="24"/>
        </w:rPr>
        <w:t xml:space="preserve"> s’art. 175, comma 4, de su d.lgs. n. 267/2000 in su testu in vigore in base a su cale:</w:t>
      </w:r>
    </w:p>
    <w:p w:rsidR="008010F4" w:rsidRPr="00751219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i/>
          <w:sz w:val="24"/>
          <w:szCs w:val="24"/>
        </w:rPr>
      </w:pPr>
      <w:r w:rsidRPr="00751219">
        <w:rPr>
          <w:i/>
          <w:sz w:val="24"/>
          <w:szCs w:val="24"/>
        </w:rPr>
        <w:t>“sas variatziones de bilàntziu podent èssere adotadas dae s’òrganu esecutivu in bia de urgèntzia, francu ratìfica, a pena de decadèntzia, dae parte de s’òrganu de consìgiu intro de sas sessanta dies sighentes e semper e cando intro de su 31 de nadale de s’annu in cursu si a tale data non siat iscadidu su tèrmine in antis naradu”;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51219">
        <w:rPr>
          <w:b/>
          <w:sz w:val="24"/>
          <w:szCs w:val="24"/>
        </w:rPr>
        <w:t>Atesu</w:t>
      </w:r>
      <w:r>
        <w:rPr>
          <w:sz w:val="24"/>
          <w:szCs w:val="24"/>
        </w:rPr>
        <w:t xml:space="preserve"> chi subra de rechesta de sos Responsàbiles vàrios de servìtziu si faghet netzessària sa modìfica de unos cantos istantziamentos de cumpetèntzia e càscia in parte siat de intrada chi de ispesa de su bilàntziu de previsione 2019, e in particulare pro cantu pertocat a su servìtziu de suportu a s’Ufìtziu Tributos e utèntzias vàrias;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51219">
        <w:rPr>
          <w:b/>
          <w:sz w:val="24"/>
          <w:szCs w:val="24"/>
        </w:rPr>
        <w:t xml:space="preserve">Cunsideradu </w:t>
      </w:r>
      <w:r>
        <w:rPr>
          <w:sz w:val="24"/>
          <w:szCs w:val="24"/>
        </w:rPr>
        <w:t>chi sas variatziones propostas leant su caràtere de urgèntzia segundu s’art. 175, D.Lgs. n. 267/2000, comma 4, acurtziende.si sa data prevìdida pro s’esecutzione de sos servìtzios interessados, e chi pro cussu podent èssere adotadas dae s’òrganu esecutivu, francu ratìfica, a pena de decadèntzia, dae parte de s’òrganu de su consìgiu in sas 60 dies sighentes;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751219">
        <w:rPr>
          <w:b/>
          <w:sz w:val="24"/>
          <w:szCs w:val="24"/>
          <w:lang w:val="fr-FR"/>
        </w:rPr>
        <w:t>Reconnòschidu</w:t>
      </w:r>
      <w:r w:rsidRPr="004C0A1B">
        <w:rPr>
          <w:sz w:val="24"/>
          <w:szCs w:val="24"/>
          <w:lang w:val="fr-FR"/>
        </w:rPr>
        <w:t xml:space="preserve"> su permanere de sos echilìbrios de bilàntziu a poi de sas variatziones propònnidas, in cunforma a s’art. 193, comma primu, de su Decretu Legislativu 18 de austu de su 2000, n. </w:t>
      </w:r>
      <w:r>
        <w:rPr>
          <w:sz w:val="24"/>
          <w:szCs w:val="24"/>
          <w:lang w:val="fr-FR"/>
        </w:rPr>
        <w:t>267;</w:t>
      </w:r>
    </w:p>
    <w:p w:rsidR="008010F4" w:rsidRPr="004C0A1B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51219">
        <w:rPr>
          <w:b/>
          <w:sz w:val="24"/>
          <w:szCs w:val="24"/>
        </w:rPr>
        <w:t>Bidos</w:t>
      </w:r>
      <w:r w:rsidRPr="004C0A1B">
        <w:rPr>
          <w:sz w:val="24"/>
          <w:szCs w:val="24"/>
        </w:rPr>
        <w:t xml:space="preserve"> sos prospetos de</w:t>
      </w:r>
      <w:r>
        <w:rPr>
          <w:sz w:val="24"/>
          <w:szCs w:val="24"/>
        </w:rPr>
        <w:t xml:space="preserve"> </w:t>
      </w:r>
      <w:r w:rsidRPr="004C0A1B">
        <w:rPr>
          <w:sz w:val="24"/>
          <w:szCs w:val="24"/>
        </w:rPr>
        <w:t>sas variatziones de bilàntziu 2019 cunsighentes allegadas a sa presente pro nde fàghere parte integrante e sustantziale e de nde àere verificadu sa regularidade;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51219">
        <w:rPr>
          <w:b/>
          <w:sz w:val="24"/>
          <w:szCs w:val="24"/>
        </w:rPr>
        <w:t>Reconnòschida</w:t>
      </w:r>
      <w:r>
        <w:rPr>
          <w:sz w:val="24"/>
          <w:szCs w:val="24"/>
        </w:rPr>
        <w:t xml:space="preserve"> sa netzessidade de providire in mèritu;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51219">
        <w:rPr>
          <w:b/>
          <w:sz w:val="24"/>
          <w:szCs w:val="24"/>
        </w:rPr>
        <w:t>Dadu atu</w:t>
      </w:r>
      <w:r>
        <w:rPr>
          <w:sz w:val="24"/>
          <w:szCs w:val="24"/>
        </w:rPr>
        <w:t xml:space="preserve"> chi su parre de s’Organu de Revisione at a èssere dadu intro de sos tèrmines de ratìfica de s’atu presente in Consìgiu Comunale;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751219">
        <w:rPr>
          <w:b/>
          <w:sz w:val="24"/>
          <w:szCs w:val="24"/>
          <w:lang w:val="fr-FR"/>
        </w:rPr>
        <w:t>Leadu atu</w:t>
      </w:r>
      <w:r w:rsidRPr="004C0A1B">
        <w:rPr>
          <w:sz w:val="24"/>
          <w:szCs w:val="24"/>
          <w:lang w:val="fr-FR"/>
        </w:rPr>
        <w:t xml:space="preserve"> de sos parres formulados subra de sa proposta de deliberatzione in ogetu in cunforma e pro sos efetos de s’art. 49 de su T.U. subra de s’ordinamentu de sos entes locales aprovadu cun D.Lgs. 18 de austu de su 2000, n. </w:t>
      </w:r>
      <w:r>
        <w:rPr>
          <w:sz w:val="24"/>
          <w:szCs w:val="24"/>
          <w:lang w:val="fr-FR"/>
        </w:rPr>
        <w:t>267;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751219">
        <w:rPr>
          <w:b/>
          <w:sz w:val="24"/>
          <w:szCs w:val="24"/>
          <w:lang w:val="fr-FR"/>
        </w:rPr>
        <w:t>Bidu</w:t>
      </w:r>
      <w:r>
        <w:rPr>
          <w:sz w:val="24"/>
          <w:szCs w:val="24"/>
          <w:lang w:val="fr-FR"/>
        </w:rPr>
        <w:t xml:space="preserve"> s’Istatutu de s’Ente;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751219">
        <w:rPr>
          <w:b/>
          <w:sz w:val="24"/>
          <w:szCs w:val="24"/>
          <w:lang w:val="fr-FR"/>
        </w:rPr>
        <w:t>Bidu</w:t>
      </w:r>
      <w:r>
        <w:rPr>
          <w:sz w:val="24"/>
          <w:szCs w:val="24"/>
          <w:lang w:val="fr-FR"/>
        </w:rPr>
        <w:t xml:space="preserve"> su Regulamentu de Contabilidade vigente;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751219">
        <w:rPr>
          <w:b/>
          <w:sz w:val="24"/>
          <w:szCs w:val="24"/>
          <w:lang w:val="fr-FR"/>
        </w:rPr>
        <w:t>Bidu</w:t>
      </w:r>
      <w:r>
        <w:rPr>
          <w:sz w:val="24"/>
          <w:szCs w:val="24"/>
          <w:lang w:val="fr-FR"/>
        </w:rPr>
        <w:t xml:space="preserve"> su D.Lgs. n. 267 de su 18.08.2000 e in particulare s’art. 175;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Cun votatzione favorèvole de acordu de sos presentes,</w:t>
      </w:r>
    </w:p>
    <w:p w:rsidR="008010F4" w:rsidRPr="004C0A1B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</w:p>
    <w:p w:rsidR="008010F4" w:rsidRPr="00663AF9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663AF9">
        <w:rPr>
          <w:sz w:val="24"/>
          <w:szCs w:val="24"/>
        </w:rPr>
        <w:t xml:space="preserve"> </w:t>
      </w:r>
    </w:p>
    <w:p w:rsidR="008010F4" w:rsidRDefault="008010F4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6843">
        <w:rPr>
          <w:b/>
          <w:sz w:val="24"/>
          <w:szCs w:val="24"/>
        </w:rPr>
        <w:t>DELÌBERAT</w:t>
      </w:r>
    </w:p>
    <w:p w:rsidR="008010F4" w:rsidRDefault="008010F4" w:rsidP="00663AF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de aprovare sa variatzione a su bilàntziu de previsione pluriennale 2019-2021 annu 2019 comente mègius descrita in su prospetu “A” allegadu a sa presente pro nde fàghere parte integrante e sustantziale;</w:t>
      </w:r>
    </w:p>
    <w:p w:rsidR="008010F4" w:rsidRDefault="008010F4" w:rsidP="00663AF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de sutapònnere su provedimentu presente a ratìfica de su Consìgiu Comunale in sa setziada ùtile imbeniente, segundu su dispostu de s’artìculu 175 c. 4 de su D.Lgs. 267/2000;</w:t>
      </w:r>
    </w:p>
    <w:p w:rsidR="008010F4" w:rsidRDefault="008010F4" w:rsidP="00663AF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de dispònnere chi còpia de sa deliberatzione presente siat comunicada a sos sìngulos Responsàbiles de Servìtziu interessados dae su provedimentu presente, dende atu chi sa comunicatzione at balore de afidamentu formale de totu sas funtziones e còmpitos cunsighentes indicados in sa deliberatzione presente e/o prevìdidas dae sa lege;</w:t>
      </w:r>
    </w:p>
    <w:p w:rsidR="008010F4" w:rsidRDefault="008010F4" w:rsidP="00663AF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Cun votatzione favorèvole separada e de acordu de sos presentes,</w:t>
      </w:r>
    </w:p>
    <w:p w:rsidR="008010F4" w:rsidRDefault="008010F4" w:rsidP="00663A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10F4" w:rsidRDefault="008010F4" w:rsidP="0075121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delìberat, in prus</w:t>
      </w:r>
    </w:p>
    <w:p w:rsidR="008010F4" w:rsidRDefault="008010F4" w:rsidP="00663AF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s’esecutabilidade immediata de su provedimentu presente in cunforma a s’art. 134 comma 4 de su d.lgs. n. 267/2000 e mm.ii.ii.</w:t>
      </w:r>
    </w:p>
    <w:p w:rsidR="008010F4" w:rsidRPr="00663AF9" w:rsidRDefault="008010F4" w:rsidP="00663A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8010F4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8010F4" w:rsidRPr="002731AC" w:rsidRDefault="008010F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8010F4" w:rsidRDefault="008010F4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>RDINE A SA REGULARIDADE T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CNICA si esprimit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8010F4" w:rsidRPr="00670810" w:rsidRDefault="008010F4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Su Responsàbile De Servìtziu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right="65"/>
        <w:jc w:val="center"/>
        <w:rPr>
          <w:color w:val="000000"/>
          <w:sz w:val="24"/>
          <w:szCs w:val="24"/>
        </w:rPr>
      </w:pPr>
      <w:r w:rsidRPr="00663AF9">
        <w:rPr>
          <w:color w:val="000000"/>
          <w:sz w:val="24"/>
          <w:szCs w:val="24"/>
        </w:rPr>
        <w:t xml:space="preserve">                                                                                                           F.du Antonello Masala</w:t>
      </w:r>
    </w:p>
    <w:p w:rsidR="008010F4" w:rsidRDefault="008010F4" w:rsidP="00663AF9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 xml:space="preserve">RDINE A SA REGULARIDADE </w:t>
      </w:r>
      <w:r>
        <w:rPr>
          <w:color w:val="000000"/>
          <w:sz w:val="28"/>
          <w:szCs w:val="28"/>
        </w:rPr>
        <w:t>CONTÀBILE</w:t>
      </w:r>
      <w:r w:rsidRPr="00670810">
        <w:rPr>
          <w:color w:val="000000"/>
          <w:sz w:val="28"/>
          <w:szCs w:val="28"/>
        </w:rPr>
        <w:t xml:space="preserve"> si esprimit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8010F4" w:rsidRPr="00670810" w:rsidRDefault="008010F4" w:rsidP="00663AF9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Su Responsàbile Servìtzios Finantziàrios</w:t>
      </w:r>
    </w:p>
    <w:p w:rsidR="008010F4" w:rsidRDefault="008010F4" w:rsidP="00663AF9">
      <w:pPr>
        <w:widowControl w:val="0"/>
        <w:autoSpaceDE w:val="0"/>
        <w:autoSpaceDN w:val="0"/>
        <w:adjustRightInd w:val="0"/>
        <w:ind w:right="6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F.du Antonello Masala</w:t>
      </w:r>
    </w:p>
    <w:p w:rsidR="008010F4" w:rsidRDefault="008010F4" w:rsidP="00670810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  <w:bookmarkStart w:id="0" w:name="_GoBack"/>
      <w:bookmarkEnd w:id="0"/>
    </w:p>
    <w:p w:rsidR="008010F4" w:rsidRDefault="008010F4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CD602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 PRESIDENTE                                                                             SU SEGRETÀRIU COMUNALE</w:t>
      </w:r>
    </w:p>
    <w:p w:rsidR="008010F4" w:rsidRDefault="008010F4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F.du Antonello Masala                                                                                F.du Giovanni Fois</w:t>
      </w:r>
    </w:p>
    <w:p w:rsidR="008010F4" w:rsidRPr="00CD6025" w:rsidRDefault="008010F4" w:rsidP="00203AB7">
      <w:pPr>
        <w:widowControl w:val="0"/>
        <w:autoSpaceDE w:val="0"/>
        <w:autoSpaceDN w:val="0"/>
        <w:adjustRightInd w:val="0"/>
        <w:spacing w:before="5" w:line="190" w:lineRule="exact"/>
        <w:rPr>
          <w:color w:val="000000"/>
          <w:sz w:val="24"/>
          <w:szCs w:val="24"/>
        </w:rPr>
      </w:pPr>
    </w:p>
    <w:p w:rsidR="008010F4" w:rsidRPr="00CD6025" w:rsidRDefault="008010F4" w:rsidP="00203AB7">
      <w:pPr>
        <w:widowControl w:val="0"/>
        <w:tabs>
          <w:tab w:val="left" w:pos="9498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Tzertìfico chi còpia cunforme de su verbale presente benit publicada dae su 06/08/019 pro 15 die s a fila in su situ istitutzionale de custu Comune cun progressivu de publicatzione n. 438, atzessìbile a su pùblicu (Art. 124 de su T.U.E.EL. e art. 32, comma 1, de sa lege 18 de làmpadas de su 2009, n. 69). </w:t>
      </w:r>
    </w:p>
    <w:p w:rsidR="008010F4" w:rsidRDefault="008010F4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SU</w:t>
      </w:r>
    </w:p>
    <w:p w:rsidR="008010F4" w:rsidRPr="00CA29C2" w:rsidRDefault="008010F4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F.du Rosanna Baldinu</w:t>
      </w:r>
    </w:p>
    <w:p w:rsidR="008010F4" w:rsidRPr="00CA29C2" w:rsidRDefault="008010F4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8010F4" w:rsidRPr="00D77BAD" w:rsidRDefault="008010F4" w:rsidP="00203AB7">
      <w:pPr>
        <w:widowControl w:val="0"/>
        <w:autoSpaceDE w:val="0"/>
        <w:autoSpaceDN w:val="0"/>
        <w:adjustRightInd w:val="0"/>
        <w:spacing w:before="12" w:line="220" w:lineRule="exact"/>
        <w:jc w:val="center"/>
        <w:rPr>
          <w:b/>
          <w:color w:val="000000"/>
          <w:sz w:val="28"/>
          <w:szCs w:val="28"/>
        </w:rPr>
      </w:pPr>
    </w:p>
    <w:p w:rsidR="008010F4" w:rsidRDefault="008010F4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 deliberatzione presente est divènnida esecutiva:</w:t>
      </w:r>
    </w:p>
    <w:p w:rsidR="008010F4" w:rsidRDefault="008010F4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</w:p>
    <w:p w:rsidR="008010F4" w:rsidRDefault="008010F4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□Pro decraratzione de esecutabilidade immediata (Art. 134, comma 4, de su T.U.E.L.).</w:t>
      </w:r>
    </w:p>
    <w:p w:rsidR="008010F4" w:rsidRPr="00CA2CBE" w:rsidRDefault="008010F4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Pro decursu de sas deghe dies dae sa publicatzione (Art. 134, comma 3, de su T.U.E.L.).</w:t>
      </w:r>
    </w:p>
    <w:p w:rsidR="008010F4" w:rsidRDefault="008010F4" w:rsidP="00203AB7">
      <w:pPr>
        <w:rPr>
          <w:sz w:val="24"/>
          <w:szCs w:val="24"/>
        </w:rPr>
      </w:pPr>
    </w:p>
    <w:p w:rsidR="008010F4" w:rsidRDefault="008010F4" w:rsidP="00203AB7">
      <w:pPr>
        <w:rPr>
          <w:sz w:val="24"/>
          <w:szCs w:val="24"/>
        </w:rPr>
      </w:pPr>
      <w:r>
        <w:rPr>
          <w:sz w:val="24"/>
          <w:szCs w:val="24"/>
        </w:rPr>
        <w:t>Monteleone,    15.11.2019                                                          Su Responsàbile de sa Publicatzione</w:t>
      </w:r>
    </w:p>
    <w:p w:rsidR="008010F4" w:rsidRDefault="008010F4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F.du </w:t>
      </w:r>
    </w:p>
    <w:p w:rsidR="008010F4" w:rsidRPr="0063414D" w:rsidRDefault="008010F4" w:rsidP="00203AB7">
      <w:pPr>
        <w:rPr>
          <w:sz w:val="24"/>
          <w:szCs w:val="24"/>
        </w:rPr>
      </w:pPr>
    </w:p>
    <w:p w:rsidR="008010F4" w:rsidRPr="009501A7" w:rsidRDefault="008010F4" w:rsidP="00203AB7">
      <w:pPr>
        <w:rPr>
          <w:sz w:val="24"/>
          <w:szCs w:val="24"/>
          <w:u w:val="single"/>
        </w:rPr>
      </w:pPr>
      <w:r w:rsidRPr="009501A7">
        <w:rPr>
          <w:sz w:val="24"/>
          <w:szCs w:val="24"/>
          <w:u w:val="single"/>
        </w:rPr>
        <w:t>Tradutzione de s’operadora de s’isportellu</w:t>
      </w:r>
      <w:r>
        <w:rPr>
          <w:sz w:val="24"/>
          <w:szCs w:val="24"/>
          <w:u w:val="single"/>
        </w:rPr>
        <w:t xml:space="preserve"> </w:t>
      </w:r>
      <w:r w:rsidRPr="009501A7">
        <w:rPr>
          <w:sz w:val="24"/>
          <w:szCs w:val="24"/>
          <w:u w:val="single"/>
        </w:rPr>
        <w:t xml:space="preserve">linguìsticu de Monteleone </w:t>
      </w:r>
    </w:p>
    <w:p w:rsidR="008010F4" w:rsidRPr="009501A7" w:rsidRDefault="008010F4" w:rsidP="00203AB7">
      <w:pPr>
        <w:rPr>
          <w:sz w:val="24"/>
          <w:szCs w:val="24"/>
        </w:rPr>
      </w:pPr>
      <w:r>
        <w:rPr>
          <w:sz w:val="24"/>
          <w:szCs w:val="24"/>
        </w:rPr>
        <w:t>Maria Leonarda Correddu</w:t>
      </w:r>
    </w:p>
    <w:sectPr w:rsidR="008010F4" w:rsidRPr="009501A7" w:rsidSect="00CF1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F60"/>
    <w:multiLevelType w:val="hybridMultilevel"/>
    <w:tmpl w:val="5366047A"/>
    <w:lvl w:ilvl="0" w:tplc="D094682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>
    <w:nsid w:val="12382695"/>
    <w:multiLevelType w:val="hybridMultilevel"/>
    <w:tmpl w:val="B54CB2EE"/>
    <w:lvl w:ilvl="0" w:tplc="0410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">
    <w:nsid w:val="1CC02697"/>
    <w:multiLevelType w:val="hybridMultilevel"/>
    <w:tmpl w:val="69EE5E2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227D5A26"/>
    <w:multiLevelType w:val="hybridMultilevel"/>
    <w:tmpl w:val="142C5C4A"/>
    <w:lvl w:ilvl="0" w:tplc="10701FB6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4">
    <w:nsid w:val="26F40649"/>
    <w:multiLevelType w:val="hybridMultilevel"/>
    <w:tmpl w:val="D0AA870C"/>
    <w:lvl w:ilvl="0" w:tplc="AEEC006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5">
    <w:nsid w:val="2A535EBF"/>
    <w:multiLevelType w:val="hybridMultilevel"/>
    <w:tmpl w:val="13865CA2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>
    <w:nsid w:val="30514878"/>
    <w:multiLevelType w:val="hybridMultilevel"/>
    <w:tmpl w:val="99909174"/>
    <w:lvl w:ilvl="0" w:tplc="2814D91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30BBE"/>
    <w:multiLevelType w:val="hybridMultilevel"/>
    <w:tmpl w:val="B1DA738E"/>
    <w:lvl w:ilvl="0" w:tplc="F59AB9FC">
      <w:numFmt w:val="bullet"/>
      <w:lvlText w:val="-"/>
      <w:lvlJc w:val="left"/>
      <w:pPr>
        <w:ind w:left="47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>
    <w:nsid w:val="46CB2CB4"/>
    <w:multiLevelType w:val="hybridMultilevel"/>
    <w:tmpl w:val="3A624E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4833DC"/>
    <w:multiLevelType w:val="hybridMultilevel"/>
    <w:tmpl w:val="7E68C6D2"/>
    <w:lvl w:ilvl="0" w:tplc="8154E27E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0">
    <w:nsid w:val="4D2B3662"/>
    <w:multiLevelType w:val="hybridMultilevel"/>
    <w:tmpl w:val="19F42402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1">
    <w:nsid w:val="582D7557"/>
    <w:multiLevelType w:val="hybridMultilevel"/>
    <w:tmpl w:val="D292E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3A6EA7"/>
    <w:multiLevelType w:val="hybridMultilevel"/>
    <w:tmpl w:val="D4CE6AB6"/>
    <w:lvl w:ilvl="0" w:tplc="03A65122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>
    <w:nsid w:val="5F9B03A8"/>
    <w:multiLevelType w:val="hybridMultilevel"/>
    <w:tmpl w:val="A9467E44"/>
    <w:lvl w:ilvl="0" w:tplc="FF6688FC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61B34BEE"/>
    <w:multiLevelType w:val="hybridMultilevel"/>
    <w:tmpl w:val="60DC6F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1EA1882"/>
    <w:multiLevelType w:val="hybridMultilevel"/>
    <w:tmpl w:val="ACDA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D646C7"/>
    <w:multiLevelType w:val="hybridMultilevel"/>
    <w:tmpl w:val="326A6CDC"/>
    <w:lvl w:ilvl="0" w:tplc="778C990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7">
    <w:nsid w:val="67B606AF"/>
    <w:multiLevelType w:val="hybridMultilevel"/>
    <w:tmpl w:val="F7F286C6"/>
    <w:lvl w:ilvl="0" w:tplc="8A4C1EB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8">
    <w:nsid w:val="68512BAF"/>
    <w:multiLevelType w:val="hybridMultilevel"/>
    <w:tmpl w:val="A18C0044"/>
    <w:lvl w:ilvl="0" w:tplc="67242E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A5BFB"/>
    <w:multiLevelType w:val="hybridMultilevel"/>
    <w:tmpl w:val="A0D4533A"/>
    <w:lvl w:ilvl="0" w:tplc="70B09542">
      <w:start w:val="6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0">
    <w:nsid w:val="78204175"/>
    <w:multiLevelType w:val="hybridMultilevel"/>
    <w:tmpl w:val="59546750"/>
    <w:lvl w:ilvl="0" w:tplc="EFA64B34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8"/>
  </w:num>
  <w:num w:numId="5">
    <w:abstractNumId w:val="15"/>
  </w:num>
  <w:num w:numId="6">
    <w:abstractNumId w:val="2"/>
  </w:num>
  <w:num w:numId="7">
    <w:abstractNumId w:val="6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20"/>
  </w:num>
  <w:num w:numId="14">
    <w:abstractNumId w:val="17"/>
  </w:num>
  <w:num w:numId="15">
    <w:abstractNumId w:val="0"/>
  </w:num>
  <w:num w:numId="16">
    <w:abstractNumId w:val="16"/>
  </w:num>
  <w:num w:numId="17">
    <w:abstractNumId w:val="13"/>
  </w:num>
  <w:num w:numId="18">
    <w:abstractNumId w:val="11"/>
  </w:num>
  <w:num w:numId="19">
    <w:abstractNumId w:val="19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B7"/>
    <w:rsid w:val="00004A8B"/>
    <w:rsid w:val="000400DC"/>
    <w:rsid w:val="0006312E"/>
    <w:rsid w:val="000668EF"/>
    <w:rsid w:val="00072684"/>
    <w:rsid w:val="00081328"/>
    <w:rsid w:val="00083896"/>
    <w:rsid w:val="000931E7"/>
    <w:rsid w:val="000A07B1"/>
    <w:rsid w:val="000C322B"/>
    <w:rsid w:val="000D2055"/>
    <w:rsid w:val="000F515E"/>
    <w:rsid w:val="000F6BD8"/>
    <w:rsid w:val="00104849"/>
    <w:rsid w:val="00120C95"/>
    <w:rsid w:val="00120E28"/>
    <w:rsid w:val="00155E94"/>
    <w:rsid w:val="001B79DB"/>
    <w:rsid w:val="00203AB7"/>
    <w:rsid w:val="0020574B"/>
    <w:rsid w:val="00215BB7"/>
    <w:rsid w:val="002233C8"/>
    <w:rsid w:val="00232998"/>
    <w:rsid w:val="002361F4"/>
    <w:rsid w:val="002727ED"/>
    <w:rsid w:val="002731AC"/>
    <w:rsid w:val="0027540B"/>
    <w:rsid w:val="00287DC8"/>
    <w:rsid w:val="002A0C0F"/>
    <w:rsid w:val="002A52F0"/>
    <w:rsid w:val="002A7C51"/>
    <w:rsid w:val="002B09C2"/>
    <w:rsid w:val="002C46BB"/>
    <w:rsid w:val="002D3446"/>
    <w:rsid w:val="002D74E8"/>
    <w:rsid w:val="002E2337"/>
    <w:rsid w:val="002E5857"/>
    <w:rsid w:val="00305C0C"/>
    <w:rsid w:val="0032273F"/>
    <w:rsid w:val="00333D41"/>
    <w:rsid w:val="003646C4"/>
    <w:rsid w:val="00376BE2"/>
    <w:rsid w:val="00393D18"/>
    <w:rsid w:val="003B0783"/>
    <w:rsid w:val="003C485F"/>
    <w:rsid w:val="003C548B"/>
    <w:rsid w:val="003D285A"/>
    <w:rsid w:val="003F5979"/>
    <w:rsid w:val="00404F8E"/>
    <w:rsid w:val="00407A91"/>
    <w:rsid w:val="004135C2"/>
    <w:rsid w:val="00424FCB"/>
    <w:rsid w:val="00425A77"/>
    <w:rsid w:val="00441BEF"/>
    <w:rsid w:val="004447DE"/>
    <w:rsid w:val="00446126"/>
    <w:rsid w:val="004539DE"/>
    <w:rsid w:val="0046435B"/>
    <w:rsid w:val="0047107A"/>
    <w:rsid w:val="0047129A"/>
    <w:rsid w:val="00490004"/>
    <w:rsid w:val="00492945"/>
    <w:rsid w:val="004A2BCB"/>
    <w:rsid w:val="004A7ED7"/>
    <w:rsid w:val="004C0A1B"/>
    <w:rsid w:val="004C7681"/>
    <w:rsid w:val="004D0B65"/>
    <w:rsid w:val="004D44C6"/>
    <w:rsid w:val="004E0E9C"/>
    <w:rsid w:val="004E2871"/>
    <w:rsid w:val="004E331F"/>
    <w:rsid w:val="004F211D"/>
    <w:rsid w:val="00500078"/>
    <w:rsid w:val="00560C2B"/>
    <w:rsid w:val="005620BE"/>
    <w:rsid w:val="005663E7"/>
    <w:rsid w:val="00585511"/>
    <w:rsid w:val="005B163A"/>
    <w:rsid w:val="005C66AE"/>
    <w:rsid w:val="005C774D"/>
    <w:rsid w:val="005D02D4"/>
    <w:rsid w:val="005E70E3"/>
    <w:rsid w:val="005E7A22"/>
    <w:rsid w:val="00603009"/>
    <w:rsid w:val="00605E00"/>
    <w:rsid w:val="00610A8B"/>
    <w:rsid w:val="00611EE2"/>
    <w:rsid w:val="00624BD3"/>
    <w:rsid w:val="0063376B"/>
    <w:rsid w:val="0063414D"/>
    <w:rsid w:val="006572C2"/>
    <w:rsid w:val="00663AF9"/>
    <w:rsid w:val="00665347"/>
    <w:rsid w:val="00670810"/>
    <w:rsid w:val="00673860"/>
    <w:rsid w:val="0067563F"/>
    <w:rsid w:val="00680D34"/>
    <w:rsid w:val="006848B0"/>
    <w:rsid w:val="00697B10"/>
    <w:rsid w:val="006C2F31"/>
    <w:rsid w:val="006C3B0E"/>
    <w:rsid w:val="00702C23"/>
    <w:rsid w:val="007117C7"/>
    <w:rsid w:val="0071203D"/>
    <w:rsid w:val="0073638E"/>
    <w:rsid w:val="007445FE"/>
    <w:rsid w:val="00751209"/>
    <w:rsid w:val="00751219"/>
    <w:rsid w:val="00764440"/>
    <w:rsid w:val="007646CB"/>
    <w:rsid w:val="00765734"/>
    <w:rsid w:val="0078768D"/>
    <w:rsid w:val="007A33C0"/>
    <w:rsid w:val="007B05E5"/>
    <w:rsid w:val="007B3358"/>
    <w:rsid w:val="007B3748"/>
    <w:rsid w:val="007B5703"/>
    <w:rsid w:val="007C1F43"/>
    <w:rsid w:val="007C638E"/>
    <w:rsid w:val="007E7E86"/>
    <w:rsid w:val="008010F4"/>
    <w:rsid w:val="0080612C"/>
    <w:rsid w:val="008262AB"/>
    <w:rsid w:val="00826B0B"/>
    <w:rsid w:val="00846A5D"/>
    <w:rsid w:val="00862CBD"/>
    <w:rsid w:val="00867176"/>
    <w:rsid w:val="00885544"/>
    <w:rsid w:val="00887C6D"/>
    <w:rsid w:val="008A2162"/>
    <w:rsid w:val="008A2DD9"/>
    <w:rsid w:val="008B06E7"/>
    <w:rsid w:val="008B3B3E"/>
    <w:rsid w:val="008B4556"/>
    <w:rsid w:val="008C1AB7"/>
    <w:rsid w:val="008C1D5A"/>
    <w:rsid w:val="008D0121"/>
    <w:rsid w:val="00911A61"/>
    <w:rsid w:val="00914315"/>
    <w:rsid w:val="00917FFB"/>
    <w:rsid w:val="009257F9"/>
    <w:rsid w:val="00933D47"/>
    <w:rsid w:val="0093776D"/>
    <w:rsid w:val="00946E94"/>
    <w:rsid w:val="009501A7"/>
    <w:rsid w:val="0095037E"/>
    <w:rsid w:val="00953F60"/>
    <w:rsid w:val="009578A8"/>
    <w:rsid w:val="00975070"/>
    <w:rsid w:val="009912CA"/>
    <w:rsid w:val="00991E7B"/>
    <w:rsid w:val="00994980"/>
    <w:rsid w:val="009A05E4"/>
    <w:rsid w:val="009C02DE"/>
    <w:rsid w:val="009C16DA"/>
    <w:rsid w:val="009D16A4"/>
    <w:rsid w:val="009D776F"/>
    <w:rsid w:val="009E0921"/>
    <w:rsid w:val="009E5C8C"/>
    <w:rsid w:val="009F1894"/>
    <w:rsid w:val="00A0297E"/>
    <w:rsid w:val="00A03C72"/>
    <w:rsid w:val="00A07CFF"/>
    <w:rsid w:val="00A25A2B"/>
    <w:rsid w:val="00A36A57"/>
    <w:rsid w:val="00A66572"/>
    <w:rsid w:val="00A7405B"/>
    <w:rsid w:val="00A748F1"/>
    <w:rsid w:val="00A76F76"/>
    <w:rsid w:val="00A778E0"/>
    <w:rsid w:val="00A86D57"/>
    <w:rsid w:val="00AA466B"/>
    <w:rsid w:val="00AC6403"/>
    <w:rsid w:val="00AF37DB"/>
    <w:rsid w:val="00B004C5"/>
    <w:rsid w:val="00B119DB"/>
    <w:rsid w:val="00B205F3"/>
    <w:rsid w:val="00B3039E"/>
    <w:rsid w:val="00B30C5E"/>
    <w:rsid w:val="00B42A7E"/>
    <w:rsid w:val="00B51414"/>
    <w:rsid w:val="00B62596"/>
    <w:rsid w:val="00B62DA5"/>
    <w:rsid w:val="00B87893"/>
    <w:rsid w:val="00BA1B7D"/>
    <w:rsid w:val="00BA2EE7"/>
    <w:rsid w:val="00BB338E"/>
    <w:rsid w:val="00BB704A"/>
    <w:rsid w:val="00BC12C9"/>
    <w:rsid w:val="00BC248D"/>
    <w:rsid w:val="00BC4505"/>
    <w:rsid w:val="00BC6843"/>
    <w:rsid w:val="00BC75A9"/>
    <w:rsid w:val="00BD3D0E"/>
    <w:rsid w:val="00BE3C99"/>
    <w:rsid w:val="00BE6F34"/>
    <w:rsid w:val="00BF1D68"/>
    <w:rsid w:val="00BF636B"/>
    <w:rsid w:val="00C0424E"/>
    <w:rsid w:val="00C16605"/>
    <w:rsid w:val="00C2242E"/>
    <w:rsid w:val="00C26580"/>
    <w:rsid w:val="00C368EE"/>
    <w:rsid w:val="00C4641E"/>
    <w:rsid w:val="00C468DF"/>
    <w:rsid w:val="00C526CD"/>
    <w:rsid w:val="00C53801"/>
    <w:rsid w:val="00C72A62"/>
    <w:rsid w:val="00C84725"/>
    <w:rsid w:val="00C94DDB"/>
    <w:rsid w:val="00CA29C2"/>
    <w:rsid w:val="00CA2CBE"/>
    <w:rsid w:val="00CA4D28"/>
    <w:rsid w:val="00CA6565"/>
    <w:rsid w:val="00CD154E"/>
    <w:rsid w:val="00CD6025"/>
    <w:rsid w:val="00CF19BC"/>
    <w:rsid w:val="00D017E8"/>
    <w:rsid w:val="00D0248D"/>
    <w:rsid w:val="00D0794A"/>
    <w:rsid w:val="00D1517B"/>
    <w:rsid w:val="00D26401"/>
    <w:rsid w:val="00D26E06"/>
    <w:rsid w:val="00D27028"/>
    <w:rsid w:val="00D524E0"/>
    <w:rsid w:val="00D6563E"/>
    <w:rsid w:val="00D71EA7"/>
    <w:rsid w:val="00D73CE2"/>
    <w:rsid w:val="00D7482E"/>
    <w:rsid w:val="00D77BAD"/>
    <w:rsid w:val="00D90619"/>
    <w:rsid w:val="00DA7D44"/>
    <w:rsid w:val="00DD0B03"/>
    <w:rsid w:val="00DE11B0"/>
    <w:rsid w:val="00E027EB"/>
    <w:rsid w:val="00E10DCF"/>
    <w:rsid w:val="00E115D9"/>
    <w:rsid w:val="00E2734E"/>
    <w:rsid w:val="00E303C1"/>
    <w:rsid w:val="00E678F3"/>
    <w:rsid w:val="00E71C48"/>
    <w:rsid w:val="00E95613"/>
    <w:rsid w:val="00EA5478"/>
    <w:rsid w:val="00EA79C6"/>
    <w:rsid w:val="00EB04B5"/>
    <w:rsid w:val="00EC70B7"/>
    <w:rsid w:val="00ED661E"/>
    <w:rsid w:val="00F047F9"/>
    <w:rsid w:val="00F12148"/>
    <w:rsid w:val="00F4503A"/>
    <w:rsid w:val="00F60692"/>
    <w:rsid w:val="00F711C5"/>
    <w:rsid w:val="00F71862"/>
    <w:rsid w:val="00F77AB0"/>
    <w:rsid w:val="00F908BE"/>
    <w:rsid w:val="00FC3F6E"/>
    <w:rsid w:val="00FD326F"/>
    <w:rsid w:val="00FD4EF4"/>
    <w:rsid w:val="00FF2188"/>
    <w:rsid w:val="00FF4E58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3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03AB7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03AB7"/>
    <w:rPr>
      <w:rFonts w:ascii="Bookman Old Style" w:hAnsi="Bookman Old Style" w:cs="Bookman Old Style"/>
      <w:b/>
      <w:bCs/>
      <w:color w:val="0000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AB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203AB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3AB7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03A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03AB7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A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1228</TotalTime>
  <Pages>4</Pages>
  <Words>1023</Words>
  <Characters>5835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protocollo</cp:lastModifiedBy>
  <cp:revision>113</cp:revision>
  <dcterms:created xsi:type="dcterms:W3CDTF">2017-03-26T19:24:00Z</dcterms:created>
  <dcterms:modified xsi:type="dcterms:W3CDTF">2019-11-28T09:51:00Z</dcterms:modified>
</cp:coreProperties>
</file>