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F8" w:rsidRPr="00D67D3C" w:rsidRDefault="008D3BF8" w:rsidP="008D3B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Allegato D</w:t>
      </w:r>
    </w:p>
    <w:p w:rsidR="008D3BF8" w:rsidRPr="009E5582" w:rsidRDefault="008D3BF8" w:rsidP="008D3BF8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r w:rsidRPr="009E5582">
        <w:rPr>
          <w:rFonts w:ascii="Times New Roman" w:hAnsi="Times New Roman"/>
          <w:b/>
          <w:bCs/>
          <w:sz w:val="32"/>
          <w:szCs w:val="32"/>
        </w:rPr>
        <w:t xml:space="preserve">COMUNE DI </w:t>
      </w:r>
      <w:r>
        <w:rPr>
          <w:rFonts w:ascii="Times New Roman" w:hAnsi="Times New Roman"/>
          <w:b/>
          <w:bCs/>
          <w:sz w:val="32"/>
          <w:szCs w:val="32"/>
        </w:rPr>
        <w:t>MONTELEONE ROCCA DORIA</w:t>
      </w:r>
    </w:p>
    <w:p w:rsidR="008D3BF8" w:rsidRDefault="008D3BF8" w:rsidP="008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D3BF8" w:rsidRDefault="008D3BF8" w:rsidP="008D3B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E1046">
        <w:rPr>
          <w:rFonts w:ascii="Arial" w:hAnsi="Arial" w:cs="Arial"/>
          <w:b/>
          <w:bCs/>
          <w:sz w:val="24"/>
          <w:szCs w:val="24"/>
        </w:rPr>
        <w:t>SCHEDA DI VALUTAZIONE</w:t>
      </w:r>
      <w:r w:rsidRPr="00095F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DELL’ AREA</w:t>
      </w:r>
    </w:p>
    <w:p w:rsidR="008D3BF8" w:rsidRDefault="008D3BF8" w:rsidP="008D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642C0">
        <w:rPr>
          <w:rFonts w:ascii="Arial" w:hAnsi="Arial" w:cs="Arial"/>
          <w:bCs/>
          <w:sz w:val="24"/>
          <w:szCs w:val="24"/>
        </w:rPr>
        <w:t>Il sottoscritto _________________________________________________________</w:t>
      </w:r>
      <w:r>
        <w:rPr>
          <w:rFonts w:ascii="Arial" w:hAnsi="Arial" w:cs="Arial"/>
          <w:bCs/>
          <w:sz w:val="24"/>
          <w:szCs w:val="24"/>
        </w:rPr>
        <w:softHyphen/>
        <w:t>__</w:t>
      </w:r>
    </w:p>
    <w:p w:rsidR="008D3BF8" w:rsidRDefault="008D3BF8" w:rsidP="008D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Residente in via/piazza _________________________________________ n. _______</w:t>
      </w:r>
    </w:p>
    <w:p w:rsidR="008D3BF8" w:rsidRDefault="008D3BF8" w:rsidP="008D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Comune di _____________________________________________________________</w:t>
      </w:r>
    </w:p>
    <w:p w:rsidR="008D3BF8" w:rsidRDefault="008D3BF8" w:rsidP="008D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Recapito (tel. e-mail) _____________________________________________________</w:t>
      </w:r>
    </w:p>
    <w:p w:rsidR="008D3BF8" w:rsidRDefault="008D3BF8" w:rsidP="008D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Comunica </w:t>
      </w:r>
      <w:r>
        <w:rPr>
          <w:rFonts w:ascii="Arial" w:hAnsi="Arial" w:cs="Arial"/>
          <w:bCs/>
          <w:sz w:val="24"/>
          <w:szCs w:val="24"/>
        </w:rPr>
        <w:t>di essersi rivolto al SETTORE  :</w:t>
      </w:r>
    </w:p>
    <w:p w:rsidR="008D3BF8" w:rsidRPr="003642C0" w:rsidRDefault="008D3BF8" w:rsidP="008D3B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4"/>
          <w:szCs w:val="4"/>
        </w:rPr>
      </w:pPr>
    </w:p>
    <w:tbl>
      <w:tblPr>
        <w:tblW w:w="8670" w:type="dxa"/>
        <w:tblLook w:val="04A0" w:firstRow="1" w:lastRow="0" w:firstColumn="1" w:lastColumn="0" w:noHBand="0" w:noVBand="1"/>
      </w:tblPr>
      <w:tblGrid>
        <w:gridCol w:w="1134"/>
        <w:gridCol w:w="6090"/>
        <w:gridCol w:w="1446"/>
      </w:tblGrid>
      <w:tr w:rsidR="008D3BF8" w:rsidRPr="005754AF" w:rsidTr="00770234">
        <w:tc>
          <w:tcPr>
            <w:tcW w:w="1134" w:type="dxa"/>
            <w:shd w:val="clear" w:color="auto" w:fill="auto"/>
          </w:tcPr>
          <w:p w:rsidR="008D3BF8" w:rsidRPr="0046396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90" w:type="dxa"/>
            <w:shd w:val="clear" w:color="auto" w:fill="auto"/>
          </w:tcPr>
          <w:p w:rsidR="008D3BF8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Protocollo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Anagrafe, elettorale, stato civile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Servizi Sociali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Finanza e Contabilità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Tributi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Affari generali/Segreteria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Lavori Pubblici, Urbanistica e tutela del Territorio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Theme="minorHAnsi" w:hAnsi="Helvetica" w:cs="Helvetica"/>
                <w:sz w:val="24"/>
                <w:szCs w:val="24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Gestioni e Manutenzioni</w:t>
            </w:r>
          </w:p>
          <w:p w:rsidR="008D3BF8" w:rsidRPr="008D3BF8" w:rsidRDefault="008D3BF8" w:rsidP="008D3B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</w:t>
            </w:r>
            <w:r w:rsidRPr="008D3BF8">
              <w:rPr>
                <w:rFonts w:ascii="Wingdings" w:eastAsiaTheme="minorHAnsi" w:hAnsi="Wingdings" w:cs="Wingdings"/>
                <w:sz w:val="24"/>
                <w:szCs w:val="24"/>
              </w:rPr>
              <w:t></w:t>
            </w:r>
            <w:r w:rsidRPr="008D3BF8">
              <w:rPr>
                <w:rFonts w:ascii="Helvetica" w:eastAsiaTheme="minorHAnsi" w:hAnsi="Helvetica" w:cs="Helvetica"/>
                <w:sz w:val="24"/>
                <w:szCs w:val="24"/>
              </w:rPr>
              <w:t>Polizia Municipale</w:t>
            </w:r>
          </w:p>
          <w:p w:rsidR="008D3BF8" w:rsidRPr="00976F84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46" w:type="dxa"/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D3BF8" w:rsidRDefault="008D3BF8" w:rsidP="008D3BF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del Comune </w:t>
      </w:r>
      <w:r w:rsidRPr="008D3BF8">
        <w:rPr>
          <w:rFonts w:ascii="Arial" w:hAnsi="Arial" w:cs="Arial"/>
          <w:bCs/>
          <w:sz w:val="24"/>
          <w:szCs w:val="24"/>
        </w:rPr>
        <w:t xml:space="preserve">di </w:t>
      </w:r>
      <w:r w:rsidRPr="008D3BF8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>onteleone rocca Doria</w:t>
      </w:r>
      <w:r>
        <w:rPr>
          <w:rFonts w:ascii="Arial" w:hAnsi="Arial" w:cs="Arial"/>
          <w:bCs/>
          <w:sz w:val="24"/>
          <w:szCs w:val="24"/>
        </w:rPr>
        <w:t xml:space="preserve"> ricevendo un servizio</w:t>
      </w:r>
    </w:p>
    <w:tbl>
      <w:tblPr>
        <w:tblW w:w="7696" w:type="dxa"/>
        <w:tblLook w:val="04A0" w:firstRow="1" w:lastRow="0" w:firstColumn="1" w:lastColumn="0" w:noHBand="0" w:noVBand="1"/>
      </w:tblPr>
      <w:tblGrid>
        <w:gridCol w:w="2496"/>
        <w:gridCol w:w="2496"/>
        <w:gridCol w:w="2704"/>
      </w:tblGrid>
      <w:tr w:rsidR="008D3BF8" w:rsidRPr="005754AF" w:rsidTr="00770234">
        <w:trPr>
          <w:trHeight w:val="958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Arial" w:hAnsi="Arial" w:cs="Arial"/>
                <w:bCs/>
                <w:sz w:val="44"/>
                <w:szCs w:val="44"/>
              </w:rPr>
            </w:pPr>
            <w:r w:rsidRPr="005754AF">
              <w:rPr>
                <w:rFonts w:ascii="Arial" w:hAnsi="Arial" w:cs="Arial"/>
                <w:bCs/>
                <w:sz w:val="44"/>
                <w:szCs w:val="44"/>
              </w:rPr>
              <w:t>VALUTAZIONE SINTETICA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52550" cy="1304925"/>
                  <wp:effectExtent l="0" t="0" r="0" b="9525"/>
                  <wp:docPr id="12" name="Immagine 12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 xml:space="preserve"> Eccellente                                </w:t>
            </w:r>
          </w:p>
        </w:tc>
      </w:tr>
      <w:tr w:rsidR="008D3BF8" w:rsidRPr="005754AF" w:rsidTr="00770234"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 xml:space="preserve"> Buono                              </w:t>
            </w:r>
          </w:p>
        </w:tc>
      </w:tr>
      <w:tr w:rsidR="008D3BF8" w:rsidRPr="005754AF" w:rsidTr="00770234">
        <w:trPr>
          <w:trHeight w:val="1116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0" cy="1400175"/>
                  <wp:effectExtent l="0" t="0" r="0" b="9525"/>
                  <wp:docPr id="11" name="Immagine 11" descr="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 xml:space="preserve"> Soddisfacente</w:t>
            </w:r>
          </w:p>
        </w:tc>
      </w:tr>
      <w:tr w:rsidR="008D3BF8" w:rsidRPr="005754AF" w:rsidTr="0077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 xml:space="preserve"> Sufficiente</w:t>
            </w:r>
          </w:p>
        </w:tc>
      </w:tr>
      <w:tr w:rsidR="008D3BF8" w:rsidRPr="005754AF" w:rsidTr="0077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00175" cy="1323975"/>
                  <wp:effectExtent l="0" t="0" r="9525" b="9525"/>
                  <wp:docPr id="10" name="Immagine 10" descr="B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4" w:type="dxa"/>
            <w:tcBorders>
              <w:bottom w:val="nil"/>
            </w:tcBorders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 xml:space="preserve"> Insufficiente </w:t>
            </w:r>
          </w:p>
        </w:tc>
      </w:tr>
      <w:tr w:rsidR="008D3BF8" w:rsidRPr="005754AF" w:rsidTr="0077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</w:tcBorders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sym w:font="Wingdings" w:char="F072"/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 xml:space="preserve"> Pessimo </w:t>
            </w:r>
          </w:p>
        </w:tc>
      </w:tr>
    </w:tbl>
    <w:p w:rsidR="008D3BF8" w:rsidRDefault="008D3BF8" w:rsidP="008D3B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_______________,</w:t>
      </w:r>
    </w:p>
    <w:p w:rsidR="008D3BF8" w:rsidRDefault="008D3BF8" w:rsidP="008D3BF8">
      <w:pPr>
        <w:autoSpaceDE w:val="0"/>
        <w:autoSpaceDN w:val="0"/>
        <w:adjustRightInd w:val="0"/>
        <w:spacing w:before="120" w:after="0"/>
        <w:ind w:left="269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Firma</w:t>
      </w:r>
    </w:p>
    <w:p w:rsidR="008D3BF8" w:rsidRPr="003642C0" w:rsidRDefault="008D3BF8" w:rsidP="008D3BF8">
      <w:pPr>
        <w:autoSpaceDE w:val="0"/>
        <w:autoSpaceDN w:val="0"/>
        <w:adjustRightInd w:val="0"/>
        <w:spacing w:before="120" w:after="0"/>
        <w:ind w:left="269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</w:t>
      </w:r>
    </w:p>
    <w:p w:rsidR="008D3BF8" w:rsidRDefault="008D3BF8" w:rsidP="008D3B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</w:p>
    <w:p w:rsidR="008D3BF8" w:rsidRDefault="008D3BF8" w:rsidP="008D3B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</w:p>
    <w:p w:rsidR="008D3BF8" w:rsidRDefault="008D3BF8" w:rsidP="008D3B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</w:p>
    <w:p w:rsidR="00861060" w:rsidRDefault="008D3BF8" w:rsidP="008D3B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1046">
        <w:rPr>
          <w:rFonts w:ascii="Arial" w:hAnsi="Arial" w:cs="Arial"/>
          <w:b/>
          <w:bCs/>
          <w:sz w:val="24"/>
          <w:szCs w:val="24"/>
        </w:rPr>
        <w:t>SCHEDA DI VALUTAZIONE</w:t>
      </w:r>
      <w:r w:rsidRPr="00095F8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DEI SERVIZI </w:t>
      </w:r>
    </w:p>
    <w:p w:rsidR="00861060" w:rsidRDefault="008D3BF8" w:rsidP="008D3B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DEL COMUNE DI </w:t>
      </w:r>
      <w:r w:rsidR="00861060">
        <w:rPr>
          <w:rFonts w:ascii="Arial" w:hAnsi="Arial" w:cs="Arial"/>
          <w:b/>
          <w:bCs/>
          <w:sz w:val="24"/>
          <w:szCs w:val="24"/>
        </w:rPr>
        <w:t>MONTELEONE ROCCA DORIA</w:t>
      </w:r>
    </w:p>
    <w:p w:rsidR="008D3BF8" w:rsidRDefault="008D3BF8" w:rsidP="008D3B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PARTE II</w:t>
      </w:r>
    </w:p>
    <w:p w:rsidR="008D3BF8" w:rsidRDefault="008D3BF8" w:rsidP="008D3BF8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Cs/>
          <w:sz w:val="28"/>
          <w:szCs w:val="28"/>
        </w:rPr>
      </w:pPr>
      <w:r w:rsidRPr="00FF348E">
        <w:rPr>
          <w:rFonts w:ascii="Arial" w:hAnsi="Arial" w:cs="Arial"/>
          <w:bCs/>
          <w:sz w:val="28"/>
          <w:szCs w:val="28"/>
        </w:rPr>
        <w:t>Valutazione dettagliata (facoltativa)</w:t>
      </w:r>
    </w:p>
    <w:p w:rsidR="008D3BF8" w:rsidRPr="007B26C3" w:rsidRDefault="008D3BF8" w:rsidP="008D3BF8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2441"/>
        <w:gridCol w:w="2418"/>
        <w:gridCol w:w="2545"/>
      </w:tblGrid>
      <w:tr w:rsidR="008D3BF8" w:rsidRPr="005754AF" w:rsidTr="00770234">
        <w:tc>
          <w:tcPr>
            <w:tcW w:w="2560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54AF">
              <w:rPr>
                <w:rFonts w:ascii="Arial" w:hAnsi="Arial" w:cs="Arial"/>
                <w:bCs/>
                <w:sz w:val="20"/>
                <w:szCs w:val="20"/>
              </w:rPr>
              <w:t>Positivamente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54AF">
              <w:rPr>
                <w:rFonts w:ascii="Arial" w:hAnsi="Arial" w:cs="Arial"/>
                <w:bCs/>
                <w:sz w:val="20"/>
                <w:szCs w:val="20"/>
              </w:rPr>
              <w:t>Non positivamente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754AF">
              <w:rPr>
                <w:rFonts w:ascii="Arial" w:hAnsi="Arial" w:cs="Arial"/>
                <w:bCs/>
                <w:sz w:val="20"/>
                <w:szCs w:val="20"/>
              </w:rPr>
              <w:t>Negativamente</w:t>
            </w:r>
          </w:p>
        </w:tc>
      </w:tr>
      <w:tr w:rsidR="008D3BF8" w:rsidRPr="005754AF" w:rsidTr="00770234">
        <w:tc>
          <w:tcPr>
            <w:tcW w:w="2560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t>Competenza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04850" cy="676275"/>
                  <wp:effectExtent l="0" t="0" r="0" b="9525"/>
                  <wp:docPr id="9" name="Immagine 9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42950" cy="714375"/>
                  <wp:effectExtent l="0" t="0" r="0" b="9525"/>
                  <wp:docPr id="8" name="Immagine 8" descr="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14375" cy="676275"/>
                  <wp:effectExtent l="0" t="0" r="9525" b="9525"/>
                  <wp:docPr id="7" name="Immagine 7" descr="B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BF8" w:rsidRPr="005754AF" w:rsidTr="00770234">
        <w:tc>
          <w:tcPr>
            <w:tcW w:w="2560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t>Cortesia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04850" cy="676275"/>
                  <wp:effectExtent l="0" t="0" r="0" b="9525"/>
                  <wp:docPr id="6" name="Immagine 6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42950" cy="714375"/>
                  <wp:effectExtent l="0" t="0" r="0" b="9525"/>
                  <wp:docPr id="5" name="Immagine 5" descr="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14375" cy="676275"/>
                  <wp:effectExtent l="0" t="0" r="9525" b="9525"/>
                  <wp:docPr id="4" name="Immagine 4" descr="B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BF8" w:rsidRPr="005754AF" w:rsidTr="00770234">
        <w:tc>
          <w:tcPr>
            <w:tcW w:w="2560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t>Rispetto dei termini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04850" cy="676275"/>
                  <wp:effectExtent l="0" t="0" r="0" b="9525"/>
                  <wp:docPr id="3" name="Immagine 3" descr="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42950" cy="714375"/>
                  <wp:effectExtent l="0" t="0" r="0" b="9525"/>
                  <wp:docPr id="2" name="Immagine 2" descr="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14375" cy="676275"/>
                  <wp:effectExtent l="0" t="0" r="9525" b="9525"/>
                  <wp:docPr id="1" name="Immagine 1" descr="BU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BF8" w:rsidRPr="005754AF" w:rsidTr="00770234">
        <w:trPr>
          <w:trHeight w:val="1825"/>
        </w:trPr>
        <w:tc>
          <w:tcPr>
            <w:tcW w:w="9854" w:type="dxa"/>
            <w:gridSpan w:val="4"/>
            <w:shd w:val="clear" w:color="auto" w:fill="auto"/>
          </w:tcPr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t>Suggerimenti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o segnalazione di disservizi</w:t>
            </w:r>
            <w:r w:rsidRPr="005754AF">
              <w:rPr>
                <w:rFonts w:ascii="Arial" w:hAnsi="Arial" w:cs="Arial"/>
                <w:bCs/>
                <w:sz w:val="24"/>
                <w:szCs w:val="24"/>
              </w:rPr>
              <w:t>: ____________________________________</w:t>
            </w:r>
            <w:r>
              <w:rPr>
                <w:rFonts w:ascii="Arial" w:hAnsi="Arial" w:cs="Arial"/>
                <w:bCs/>
                <w:sz w:val="24"/>
                <w:szCs w:val="24"/>
              </w:rPr>
              <w:t>__</w:t>
            </w:r>
          </w:p>
          <w:p w:rsidR="008D3BF8" w:rsidRDefault="008D3BF8" w:rsidP="0077023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D3BF8" w:rsidRPr="005754AF" w:rsidRDefault="008D3BF8" w:rsidP="00770234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54AF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D3BF8" w:rsidRDefault="008D3BF8" w:rsidP="008D3B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________________, ________________</w:t>
      </w:r>
    </w:p>
    <w:p w:rsidR="008D3BF8" w:rsidRDefault="008D3BF8" w:rsidP="008D3BF8">
      <w:pPr>
        <w:autoSpaceDE w:val="0"/>
        <w:autoSpaceDN w:val="0"/>
        <w:adjustRightInd w:val="0"/>
        <w:spacing w:before="120" w:after="0"/>
        <w:ind w:left="269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Firma</w:t>
      </w:r>
    </w:p>
    <w:p w:rsidR="008D3BF8" w:rsidRDefault="008D3BF8" w:rsidP="008D3BF8">
      <w:pPr>
        <w:autoSpaceDE w:val="0"/>
        <w:autoSpaceDN w:val="0"/>
        <w:adjustRightInd w:val="0"/>
        <w:spacing w:before="120" w:after="0"/>
        <w:ind w:left="269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</w:t>
      </w:r>
    </w:p>
    <w:p w:rsidR="008D3BF8" w:rsidRDefault="008D3BF8" w:rsidP="008D3BF8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-Il presente questionario può essere riposto nell’apposita cassetta disponibile in prossimità dell’ingresso, oppure può essere inviato mediante posta elettronica ordinaria all’indirizzo </w:t>
      </w:r>
      <w:hyperlink r:id="rId8" w:history="1">
        <w:r w:rsidR="00861060" w:rsidRPr="009341A0">
          <w:rPr>
            <w:rStyle w:val="Collegamentoipertestuale"/>
            <w:rFonts w:ascii="Arial" w:hAnsi="Arial" w:cs="Arial"/>
            <w:bCs/>
            <w:sz w:val="24"/>
            <w:szCs w:val="24"/>
          </w:rPr>
          <w:t>aagg@comune.monteleoneroccadoria.ss.it</w:t>
        </w:r>
      </w:hyperlink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D3BF8" w:rsidRPr="00AE4BD5" w:rsidRDefault="008D3BF8" w:rsidP="008D3BF8">
      <w:pPr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E4BD5">
        <w:rPr>
          <w:rFonts w:ascii="Arial" w:hAnsi="Arial" w:cs="Arial"/>
          <w:sz w:val="24"/>
          <w:szCs w:val="24"/>
        </w:rPr>
        <w:t xml:space="preserve">Le segnalazioni anonime e le segnalazioni con valutazioni negative prove di motivazione non saranno considerate valide ai fini valutativi. </w:t>
      </w:r>
    </w:p>
    <w:p w:rsidR="00C025FC" w:rsidRDefault="008D3BF8" w:rsidP="00861060">
      <w:pPr>
        <w:autoSpaceDE w:val="0"/>
        <w:autoSpaceDN w:val="0"/>
        <w:adjustRightInd w:val="0"/>
        <w:spacing w:before="120" w:after="0"/>
        <w:jc w:val="both"/>
      </w:pPr>
      <w:r w:rsidRPr="00AE4BD5">
        <w:rPr>
          <w:rFonts w:ascii="Arial" w:hAnsi="Arial" w:cs="Arial"/>
          <w:sz w:val="24"/>
          <w:szCs w:val="24"/>
        </w:rPr>
        <w:t>Con cadenza almeno annuale l’esito delle segnalazioni viene pubblicato sul sito internet istituzionale nella sezione Amministrazione Trasparente</w:t>
      </w:r>
      <w:r w:rsidR="00861060">
        <w:rPr>
          <w:rFonts w:ascii="Arial" w:hAnsi="Arial" w:cs="Arial"/>
          <w:sz w:val="24"/>
          <w:szCs w:val="24"/>
        </w:rPr>
        <w:t>.</w:t>
      </w:r>
    </w:p>
    <w:sectPr w:rsidR="00C025FC" w:rsidSect="001934F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BA"/>
    <w:rsid w:val="00861060"/>
    <w:rsid w:val="008D3BF8"/>
    <w:rsid w:val="00B46BBA"/>
    <w:rsid w:val="00C025FC"/>
    <w:rsid w:val="00C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B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D3BF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BF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D3BF8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B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g@comune.monteleoneroccadoria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2543</Characters>
  <Application>Microsoft Office Word</Application>
  <DocSecurity>0</DocSecurity>
  <Lines>79</Lines>
  <Paragraphs>50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Sociali</dc:creator>
  <cp:keywords/>
  <dc:description/>
  <cp:lastModifiedBy>Sociali</cp:lastModifiedBy>
  <cp:revision>4</cp:revision>
  <dcterms:created xsi:type="dcterms:W3CDTF">2019-11-06T14:48:00Z</dcterms:created>
  <dcterms:modified xsi:type="dcterms:W3CDTF">2019-11-06T14:56:00Z</dcterms:modified>
</cp:coreProperties>
</file>